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73A1" w14:textId="15C548F8" w:rsidR="00685D22" w:rsidRDefault="00685D22" w:rsidP="00685D22">
      <w:pPr>
        <w:jc w:val="center"/>
        <w:rPr>
          <w:b/>
          <w:bCs/>
          <w:u w:val="single"/>
          <w:lang w:val="fr-BE"/>
        </w:rPr>
      </w:pPr>
      <w:r w:rsidRPr="00685D22">
        <w:rPr>
          <w:b/>
          <w:bCs/>
          <w:u w:val="single"/>
          <w:lang w:val="fr-BE"/>
        </w:rPr>
        <w:t>Paramètre</w:t>
      </w:r>
      <w:r>
        <w:rPr>
          <w:b/>
          <w:bCs/>
          <w:u w:val="single"/>
          <w:lang w:val="fr-BE"/>
        </w:rPr>
        <w:t>s pour les projets des platines</w:t>
      </w:r>
    </w:p>
    <w:p w14:paraId="6C3F5454" w14:textId="77777777" w:rsidR="003E5601" w:rsidRDefault="003E5601" w:rsidP="00685D22">
      <w:pPr>
        <w:jc w:val="center"/>
        <w:rPr>
          <w:b/>
          <w:bCs/>
          <w:u w:val="single"/>
          <w:lang w:val="fr-BE"/>
        </w:rPr>
      </w:pPr>
    </w:p>
    <w:p w14:paraId="54F7AD53" w14:textId="326D0DEC" w:rsidR="0011600B" w:rsidRPr="00892A5B" w:rsidRDefault="003E5601" w:rsidP="00892A5B">
      <w:pPr>
        <w:rPr>
          <w:i/>
          <w:iCs/>
          <w:lang w:val="fr-BE"/>
        </w:rPr>
      </w:pPr>
      <w:r>
        <w:rPr>
          <w:b/>
          <w:bCs/>
          <w:u w:val="single"/>
          <w:lang w:val="fr-BE"/>
        </w:rPr>
        <w:t>Liste de tous les paramètres du VF </w:t>
      </w:r>
      <w:r w:rsidRPr="003E5601">
        <w:rPr>
          <w:i/>
          <w:iCs/>
          <w:lang w:val="fr-BE"/>
        </w:rPr>
        <w:t xml:space="preserve">: </w:t>
      </w:r>
      <w:r w:rsidR="00892A5B">
        <w:rPr>
          <w:i/>
          <w:iCs/>
          <w:lang w:val="fr-BE"/>
        </w:rPr>
        <w:t>(</w:t>
      </w:r>
      <w:r w:rsidRPr="003E5601">
        <w:rPr>
          <w:i/>
          <w:iCs/>
          <w:lang w:val="fr-BE"/>
        </w:rPr>
        <w:t xml:space="preserve"> </w:t>
      </w:r>
      <w:r w:rsidR="0011600B" w:rsidRPr="003E5601">
        <w:rPr>
          <w:i/>
          <w:iCs/>
          <w:lang w:val="fr-BE"/>
        </w:rPr>
        <w:t>Voir p</w:t>
      </w:r>
      <w:r w:rsidRPr="003E5601">
        <w:rPr>
          <w:i/>
          <w:iCs/>
          <w:lang w:val="fr-BE"/>
        </w:rPr>
        <w:t xml:space="preserve"> </w:t>
      </w:r>
      <w:r w:rsidR="0011600B" w:rsidRPr="003E5601">
        <w:rPr>
          <w:i/>
          <w:iCs/>
          <w:lang w:val="fr-BE"/>
        </w:rPr>
        <w:t>101 à 118 du manuel d’instruction FUJI Mini</w:t>
      </w:r>
      <w:r w:rsidR="00892A5B">
        <w:rPr>
          <w:i/>
          <w:iCs/>
          <w:lang w:val="fr-BE"/>
        </w:rPr>
        <w:t>)</w:t>
      </w:r>
    </w:p>
    <w:p w14:paraId="47068E8E" w14:textId="77777777" w:rsidR="00892A5B" w:rsidRDefault="00892A5B" w:rsidP="00D41D7E">
      <w:pPr>
        <w:rPr>
          <w:b/>
          <w:bCs/>
          <w:u w:val="single"/>
          <w:lang w:val="fr-BE"/>
        </w:rPr>
      </w:pPr>
    </w:p>
    <w:p w14:paraId="2EEA812A" w14:textId="4F49386D" w:rsidR="00D41D7E" w:rsidRPr="00685D22" w:rsidRDefault="00D41D7E" w:rsidP="00D41D7E">
      <w:pPr>
        <w:rPr>
          <w:b/>
          <w:bCs/>
          <w:u w:val="single"/>
          <w:lang w:val="fr-BE"/>
        </w:rPr>
      </w:pPr>
      <w:r w:rsidRPr="00685D22">
        <w:rPr>
          <w:b/>
          <w:bCs/>
          <w:u w:val="single"/>
          <w:lang w:val="fr-BE"/>
        </w:rPr>
        <w:t>Reset du VF: </w:t>
      </w:r>
    </w:p>
    <w:p w14:paraId="7569EC97" w14:textId="77777777" w:rsidR="00D41D7E" w:rsidRPr="00685D22" w:rsidRDefault="00D41D7E" w:rsidP="00D41D7E">
      <w:pPr>
        <w:rPr>
          <w:lang w:val="fr-BE"/>
        </w:rPr>
      </w:pPr>
      <w:r w:rsidRPr="00685D22">
        <w:rPr>
          <w:lang w:val="fr-BE"/>
        </w:rPr>
        <w:t xml:space="preserve">Paramètre </w:t>
      </w:r>
      <w:r>
        <w:rPr>
          <w:lang w:val="fr-BE"/>
        </w:rPr>
        <w:t>H</w:t>
      </w:r>
      <w:r w:rsidRPr="00685D22">
        <w:rPr>
          <w:lang w:val="fr-BE"/>
        </w:rPr>
        <w:t>03</w:t>
      </w:r>
    </w:p>
    <w:p w14:paraId="3652F0F5" w14:textId="16D5655F" w:rsidR="00D41D7E" w:rsidRPr="00D41D7E" w:rsidRDefault="00D41D7E" w:rsidP="00D41D7E">
      <w:pPr>
        <w:rPr>
          <w:lang w:val="fr-BE"/>
        </w:rPr>
      </w:pPr>
      <w:r w:rsidRPr="00685D22">
        <w:rPr>
          <w:lang w:val="fr-BE"/>
        </w:rPr>
        <w:t xml:space="preserve">Stop + flèche </w:t>
      </w:r>
      <w:r>
        <w:rPr>
          <w:lang w:val="fr-BE"/>
        </w:rPr>
        <w:t>vers le</w:t>
      </w:r>
      <w:r w:rsidRPr="00685D22">
        <w:rPr>
          <w:lang w:val="fr-BE"/>
        </w:rPr>
        <w:t xml:space="preserve"> haut</w:t>
      </w:r>
      <w:r>
        <w:rPr>
          <w:lang w:val="fr-BE"/>
        </w:rPr>
        <w:t xml:space="preserve"> jusqu’à ce que ‘1’ apparaisse à l’affichage</w:t>
      </w:r>
    </w:p>
    <w:p w14:paraId="1913ECCF" w14:textId="1CBBE111" w:rsidR="003E5601" w:rsidRPr="00892A5B" w:rsidRDefault="00D41D7E" w:rsidP="00D41D7E">
      <w:pPr>
        <w:rPr>
          <w:lang w:val="fr-BE"/>
        </w:rPr>
      </w:pPr>
      <w:r w:rsidRPr="00D41D7E">
        <w:rPr>
          <w:lang w:val="fr-BE"/>
        </w:rPr>
        <w:t>Appuyer sur data </w:t>
      </w:r>
    </w:p>
    <w:p w14:paraId="14A3DF6D" w14:textId="77777777" w:rsidR="00892A5B" w:rsidRDefault="00892A5B" w:rsidP="00D41D7E">
      <w:pPr>
        <w:rPr>
          <w:b/>
          <w:bCs/>
          <w:u w:val="single"/>
          <w:lang w:val="fr-BE"/>
        </w:rPr>
      </w:pPr>
    </w:p>
    <w:p w14:paraId="722777C8" w14:textId="6197B912" w:rsidR="003E5601" w:rsidRDefault="003E5601" w:rsidP="00D41D7E">
      <w:pPr>
        <w:rPr>
          <w:b/>
          <w:bCs/>
          <w:u w:val="single"/>
          <w:lang w:val="fr-BE"/>
        </w:rPr>
      </w:pPr>
      <w:r>
        <w:rPr>
          <w:b/>
          <w:bCs/>
          <w:u w:val="single"/>
          <w:lang w:val="fr-BE"/>
        </w:rPr>
        <w:t>Le clavier sur le VF est actif</w:t>
      </w:r>
    </w:p>
    <w:p w14:paraId="58D6DD30" w14:textId="77777777" w:rsidR="00892A5B" w:rsidRDefault="00892A5B" w:rsidP="00D41D7E">
      <w:pPr>
        <w:rPr>
          <w:b/>
          <w:bCs/>
          <w:u w:val="single"/>
          <w:lang w:val="fr-BE"/>
        </w:rPr>
      </w:pPr>
    </w:p>
    <w:p w14:paraId="41AD6385" w14:textId="6DBF240C" w:rsidR="00D41D7E" w:rsidRPr="00685D22" w:rsidRDefault="00D41D7E" w:rsidP="00D41D7E">
      <w:pPr>
        <w:rPr>
          <w:b/>
          <w:bCs/>
          <w:u w:val="single"/>
          <w:lang w:val="fr-BE"/>
        </w:rPr>
      </w:pPr>
      <w:r w:rsidRPr="00685D22">
        <w:rPr>
          <w:b/>
          <w:bCs/>
          <w:u w:val="single"/>
          <w:lang w:val="fr-BE"/>
        </w:rPr>
        <w:t>Paramètres du moteur à encoder avant un tuning statique ou dynamique </w:t>
      </w:r>
      <w:r w:rsidR="003E5601">
        <w:rPr>
          <w:b/>
          <w:bCs/>
          <w:u w:val="single"/>
          <w:lang w:val="fr-BE"/>
        </w:rPr>
        <w:t xml:space="preserve"> (</w:t>
      </w:r>
      <w:r w:rsidR="003E5601" w:rsidRPr="003E5601">
        <w:rPr>
          <w:i/>
          <w:iCs/>
          <w:lang w:val="fr-BE"/>
        </w:rPr>
        <w:t>Voir p 164 du manuel</w:t>
      </w:r>
      <w:r w:rsidR="003E5601">
        <w:rPr>
          <w:i/>
          <w:iCs/>
          <w:lang w:val="fr-BE"/>
        </w:rPr>
        <w:t xml:space="preserve">) </w:t>
      </w:r>
      <w:r w:rsidRPr="00685D22">
        <w:rPr>
          <w:b/>
          <w:bCs/>
          <w:u w:val="single"/>
          <w:lang w:val="fr-BE"/>
        </w:rPr>
        <w:t>:</w:t>
      </w:r>
    </w:p>
    <w:p w14:paraId="33CFAC20" w14:textId="2916B5A2" w:rsidR="00D41D7E" w:rsidRPr="00685D22" w:rsidRDefault="00D41D7E" w:rsidP="00D41D7E">
      <w:pPr>
        <w:rPr>
          <w:lang w:val="fr-BE"/>
        </w:rPr>
      </w:pPr>
      <w:r w:rsidRPr="00685D22">
        <w:rPr>
          <w:lang w:val="fr-BE"/>
        </w:rPr>
        <w:t>P02 0,37</w:t>
      </w:r>
    </w:p>
    <w:p w14:paraId="410B140D" w14:textId="77777777" w:rsidR="00D41D7E" w:rsidRDefault="00D41D7E" w:rsidP="00D41D7E">
      <w:pPr>
        <w:rPr>
          <w:lang w:val="fr-BE"/>
        </w:rPr>
      </w:pPr>
      <w:r w:rsidRPr="00685D22">
        <w:rPr>
          <w:lang w:val="fr-BE"/>
        </w:rPr>
        <w:t>P03 1,92</w:t>
      </w:r>
    </w:p>
    <w:p w14:paraId="76F5FA17" w14:textId="57BE57EC" w:rsidR="00D41D7E" w:rsidRPr="00892A5B" w:rsidRDefault="00D41D7E" w:rsidP="00685D22">
      <w:pPr>
        <w:rPr>
          <w:lang w:val="fr-BE"/>
        </w:rPr>
      </w:pPr>
      <w:r>
        <w:rPr>
          <w:lang w:val="fr-BE"/>
        </w:rPr>
        <w:t>P04 à choisir pour le type de tuning</w:t>
      </w:r>
    </w:p>
    <w:p w14:paraId="336A5099" w14:textId="77777777" w:rsidR="00892A5B" w:rsidRDefault="00892A5B" w:rsidP="00685D22">
      <w:pPr>
        <w:rPr>
          <w:b/>
          <w:bCs/>
          <w:u w:val="single"/>
          <w:lang w:val="fr-BE"/>
        </w:rPr>
      </w:pPr>
    </w:p>
    <w:p w14:paraId="1EB88231" w14:textId="45F06BF4" w:rsidR="00D41D7E" w:rsidRDefault="00D41D7E" w:rsidP="00685D22">
      <w:pPr>
        <w:rPr>
          <w:b/>
          <w:bCs/>
          <w:u w:val="single"/>
          <w:lang w:val="fr-BE"/>
        </w:rPr>
      </w:pPr>
      <w:r>
        <w:rPr>
          <w:b/>
          <w:bCs/>
          <w:u w:val="single"/>
          <w:lang w:val="fr-BE"/>
        </w:rPr>
        <w:t xml:space="preserve">Vérifier le sens de rotation du moteur en </w:t>
      </w:r>
      <w:proofErr w:type="spellStart"/>
      <w:r>
        <w:rPr>
          <w:b/>
          <w:bCs/>
          <w:u w:val="single"/>
          <w:lang w:val="fr-BE"/>
        </w:rPr>
        <w:t>règlant</w:t>
      </w:r>
      <w:proofErr w:type="spellEnd"/>
      <w:r>
        <w:rPr>
          <w:b/>
          <w:bCs/>
          <w:u w:val="single"/>
          <w:lang w:val="fr-BE"/>
        </w:rPr>
        <w:t xml:space="preserve"> la vitesse via le potentiomètre et le démarrage en sens marche avant (sens FWD) en poussant sur RUN et STOP sur le clavier </w:t>
      </w:r>
    </w:p>
    <w:p w14:paraId="526E590F" w14:textId="77777777" w:rsidR="00892A5B" w:rsidRDefault="00892A5B" w:rsidP="00685D22">
      <w:pPr>
        <w:rPr>
          <w:b/>
          <w:bCs/>
          <w:u w:val="single"/>
          <w:lang w:val="fr-BE"/>
        </w:rPr>
      </w:pPr>
    </w:p>
    <w:p w14:paraId="4A8844B2" w14:textId="10A2D913" w:rsidR="0011600B" w:rsidRPr="0011600B" w:rsidRDefault="0011600B" w:rsidP="00685D22">
      <w:pPr>
        <w:rPr>
          <w:b/>
          <w:bCs/>
          <w:u w:val="single"/>
          <w:lang w:val="fr-BE"/>
        </w:rPr>
      </w:pPr>
      <w:r w:rsidRPr="0011600B">
        <w:rPr>
          <w:b/>
          <w:bCs/>
          <w:u w:val="single"/>
          <w:lang w:val="fr-BE"/>
        </w:rPr>
        <w:t>Fréquences et tensions de base</w:t>
      </w:r>
      <w:r>
        <w:rPr>
          <w:b/>
          <w:bCs/>
          <w:u w:val="single"/>
          <w:lang w:val="fr-BE"/>
        </w:rPr>
        <w:t xml:space="preserve"> et maximales</w:t>
      </w:r>
      <w:r w:rsidRPr="0011600B">
        <w:rPr>
          <w:b/>
          <w:bCs/>
          <w:u w:val="single"/>
          <w:lang w:val="fr-BE"/>
        </w:rPr>
        <w:t> </w:t>
      </w:r>
      <w:r w:rsidR="00892A5B" w:rsidRPr="00892A5B">
        <w:rPr>
          <w:i/>
          <w:iCs/>
          <w:lang w:val="fr-BE"/>
        </w:rPr>
        <w:t>(voir pages 122 et 123)</w:t>
      </w:r>
      <w:r w:rsidRPr="0011600B">
        <w:rPr>
          <w:b/>
          <w:bCs/>
          <w:u w:val="single"/>
          <w:lang w:val="fr-BE"/>
        </w:rPr>
        <w:t>:</w:t>
      </w:r>
    </w:p>
    <w:p w14:paraId="2522CDEA" w14:textId="161F518D" w:rsidR="00685D22" w:rsidRPr="00685D22" w:rsidRDefault="00685D22" w:rsidP="00685D22">
      <w:pPr>
        <w:rPr>
          <w:lang w:val="fr-BE"/>
        </w:rPr>
      </w:pPr>
      <w:r w:rsidRPr="00685D22">
        <w:rPr>
          <w:lang w:val="fr-BE"/>
        </w:rPr>
        <w:t>F03 50</w:t>
      </w:r>
    </w:p>
    <w:p w14:paraId="43425948" w14:textId="77777777" w:rsidR="00685D22" w:rsidRPr="00685D22" w:rsidRDefault="00685D22" w:rsidP="00685D22">
      <w:pPr>
        <w:rPr>
          <w:lang w:val="fr-BE"/>
        </w:rPr>
      </w:pPr>
      <w:r w:rsidRPr="00685D22">
        <w:rPr>
          <w:lang w:val="fr-BE"/>
        </w:rPr>
        <w:t>F04 50</w:t>
      </w:r>
    </w:p>
    <w:p w14:paraId="6367FFBD" w14:textId="77777777" w:rsidR="00685D22" w:rsidRPr="00685D22" w:rsidRDefault="00685D22" w:rsidP="00685D22">
      <w:pPr>
        <w:rPr>
          <w:lang w:val="it-IT"/>
        </w:rPr>
      </w:pPr>
      <w:r w:rsidRPr="00685D22">
        <w:rPr>
          <w:lang w:val="it-IT"/>
        </w:rPr>
        <w:t>F05 230</w:t>
      </w:r>
    </w:p>
    <w:p w14:paraId="27CAD4AC" w14:textId="77777777" w:rsidR="00685D22" w:rsidRPr="00685D22" w:rsidRDefault="00685D22" w:rsidP="00685D22">
      <w:pPr>
        <w:rPr>
          <w:lang w:val="it-IT"/>
        </w:rPr>
      </w:pPr>
      <w:r w:rsidRPr="00685D22">
        <w:rPr>
          <w:lang w:val="it-IT"/>
        </w:rPr>
        <w:t>F06 230</w:t>
      </w:r>
    </w:p>
    <w:p w14:paraId="483AB52C" w14:textId="77777777" w:rsidR="00892A5B" w:rsidRDefault="00892A5B" w:rsidP="00685D22">
      <w:pPr>
        <w:rPr>
          <w:b/>
          <w:bCs/>
          <w:u w:val="single"/>
          <w:lang w:val="fr-BE"/>
        </w:rPr>
      </w:pPr>
    </w:p>
    <w:p w14:paraId="6A8833AB" w14:textId="77777777" w:rsidR="00892A5B" w:rsidRDefault="00892A5B">
      <w:pPr>
        <w:rPr>
          <w:b/>
          <w:bCs/>
          <w:u w:val="single"/>
          <w:lang w:val="fr-BE"/>
        </w:rPr>
      </w:pPr>
      <w:r>
        <w:rPr>
          <w:b/>
          <w:bCs/>
          <w:u w:val="single"/>
          <w:lang w:val="fr-BE"/>
        </w:rPr>
        <w:br w:type="page"/>
      </w:r>
    </w:p>
    <w:p w14:paraId="52A74E69" w14:textId="0F452424" w:rsidR="0011600B" w:rsidRPr="0011600B" w:rsidRDefault="0011600B" w:rsidP="00685D22">
      <w:pPr>
        <w:rPr>
          <w:b/>
          <w:bCs/>
          <w:u w:val="single"/>
          <w:lang w:val="fr-BE"/>
        </w:rPr>
      </w:pPr>
      <w:r w:rsidRPr="0011600B">
        <w:rPr>
          <w:b/>
          <w:bCs/>
          <w:u w:val="single"/>
          <w:lang w:val="fr-BE"/>
        </w:rPr>
        <w:lastRenderedPageBreak/>
        <w:t>Temps d’accélération et de décélération de 0 à 50Hz en secondes </w:t>
      </w:r>
      <w:r w:rsidR="00892A5B" w:rsidRPr="00892A5B">
        <w:rPr>
          <w:i/>
          <w:iCs/>
          <w:lang w:val="fr-BE"/>
        </w:rPr>
        <w:t>(voir page 124)</w:t>
      </w:r>
      <w:r w:rsidRPr="0011600B">
        <w:rPr>
          <w:b/>
          <w:bCs/>
          <w:u w:val="single"/>
          <w:lang w:val="fr-BE"/>
        </w:rPr>
        <w:t>:</w:t>
      </w:r>
    </w:p>
    <w:p w14:paraId="2B4D8A40" w14:textId="640FF142" w:rsidR="00685D22" w:rsidRPr="0011600B" w:rsidRDefault="00685D22" w:rsidP="00685D22">
      <w:pPr>
        <w:rPr>
          <w:lang w:val="fr-BE"/>
        </w:rPr>
      </w:pPr>
      <w:r w:rsidRPr="0011600B">
        <w:rPr>
          <w:lang w:val="fr-BE"/>
        </w:rPr>
        <w:t>F07 6</w:t>
      </w:r>
    </w:p>
    <w:p w14:paraId="58BD82D4" w14:textId="77777777" w:rsidR="00685D22" w:rsidRPr="00685D22" w:rsidRDefault="00685D22" w:rsidP="00685D22">
      <w:pPr>
        <w:rPr>
          <w:lang w:val="it-IT"/>
        </w:rPr>
      </w:pPr>
      <w:r w:rsidRPr="00685D22">
        <w:rPr>
          <w:lang w:val="it-IT"/>
        </w:rPr>
        <w:t>F08 2</w:t>
      </w:r>
    </w:p>
    <w:p w14:paraId="73B7A9FA" w14:textId="77777777" w:rsidR="00892A5B" w:rsidRDefault="00892A5B" w:rsidP="00685D22">
      <w:pPr>
        <w:rPr>
          <w:b/>
          <w:bCs/>
          <w:u w:val="single"/>
          <w:lang w:val="fr-BE"/>
        </w:rPr>
      </w:pPr>
    </w:p>
    <w:p w14:paraId="70946C4F" w14:textId="063328FA" w:rsidR="0011600B" w:rsidRPr="0011600B" w:rsidRDefault="0011600B" w:rsidP="00685D22">
      <w:pPr>
        <w:rPr>
          <w:b/>
          <w:bCs/>
          <w:u w:val="single"/>
          <w:lang w:val="fr-BE"/>
        </w:rPr>
      </w:pPr>
      <w:r w:rsidRPr="0011600B">
        <w:rPr>
          <w:b/>
          <w:bCs/>
          <w:u w:val="single"/>
          <w:lang w:val="fr-BE"/>
        </w:rPr>
        <w:t>Boost au démarrage et activation protection thermique:</w:t>
      </w:r>
    </w:p>
    <w:p w14:paraId="7950E716" w14:textId="1D8774B1" w:rsidR="00685D22" w:rsidRPr="00685D22" w:rsidRDefault="00685D22" w:rsidP="00685D22">
      <w:pPr>
        <w:rPr>
          <w:lang w:val="it-IT"/>
        </w:rPr>
      </w:pPr>
      <w:r w:rsidRPr="00685D22">
        <w:rPr>
          <w:lang w:val="it-IT"/>
        </w:rPr>
        <w:t>F09 4 </w:t>
      </w:r>
    </w:p>
    <w:p w14:paraId="2FBE42A9" w14:textId="77777777" w:rsidR="00685D22" w:rsidRPr="00685D22" w:rsidRDefault="00685D22" w:rsidP="00685D22">
      <w:pPr>
        <w:rPr>
          <w:lang w:val="it-IT"/>
        </w:rPr>
      </w:pPr>
      <w:r w:rsidRPr="00685D22">
        <w:rPr>
          <w:lang w:val="it-IT"/>
        </w:rPr>
        <w:t>F10 1 </w:t>
      </w:r>
    </w:p>
    <w:p w14:paraId="24CC5B3F" w14:textId="6800CDA2" w:rsidR="00892A5B" w:rsidRDefault="00892A5B">
      <w:pPr>
        <w:rPr>
          <w:b/>
          <w:bCs/>
          <w:u w:val="single"/>
          <w:lang w:val="fr-BE"/>
        </w:rPr>
      </w:pPr>
    </w:p>
    <w:p w14:paraId="37082393" w14:textId="7B667611" w:rsidR="00685D22" w:rsidRPr="00685D22" w:rsidRDefault="00685D22" w:rsidP="00685D22">
      <w:pPr>
        <w:rPr>
          <w:b/>
          <w:bCs/>
          <w:u w:val="single"/>
          <w:lang w:val="fr-BE"/>
        </w:rPr>
      </w:pPr>
      <w:r w:rsidRPr="00685D22">
        <w:rPr>
          <w:b/>
          <w:bCs/>
          <w:u w:val="single"/>
          <w:lang w:val="fr-BE"/>
        </w:rPr>
        <w:t>Paramètres nécessaires pour que les bornes X1, X2 et X3 soient utilisées pour sélectionner des vitesses fixes (codage binaire) </w:t>
      </w:r>
      <w:r w:rsidR="00892A5B">
        <w:rPr>
          <w:b/>
          <w:bCs/>
          <w:u w:val="single"/>
          <w:lang w:val="fr-BE"/>
        </w:rPr>
        <w:t xml:space="preserve"> </w:t>
      </w:r>
      <w:r w:rsidR="00892A5B" w:rsidRPr="00892A5B">
        <w:rPr>
          <w:i/>
          <w:iCs/>
          <w:lang w:val="fr-BE"/>
        </w:rPr>
        <w:t>(voir page 148)</w:t>
      </w:r>
      <w:r w:rsidR="00892A5B">
        <w:rPr>
          <w:b/>
          <w:bCs/>
          <w:u w:val="single"/>
          <w:lang w:val="fr-BE"/>
        </w:rPr>
        <w:t xml:space="preserve"> </w:t>
      </w:r>
      <w:r w:rsidRPr="00685D22">
        <w:rPr>
          <w:b/>
          <w:bCs/>
          <w:u w:val="single"/>
          <w:lang w:val="fr-BE"/>
        </w:rPr>
        <w:t>:</w:t>
      </w:r>
    </w:p>
    <w:p w14:paraId="3110170D" w14:textId="3537C187" w:rsidR="00685D22" w:rsidRPr="00685D22" w:rsidRDefault="00685D22" w:rsidP="00685D22">
      <w:pPr>
        <w:rPr>
          <w:lang w:val="fr-BE"/>
        </w:rPr>
      </w:pPr>
      <w:r w:rsidRPr="00685D22">
        <w:rPr>
          <w:lang w:val="fr-BE"/>
        </w:rPr>
        <w:t>E01 0</w:t>
      </w:r>
    </w:p>
    <w:p w14:paraId="51511667" w14:textId="77777777" w:rsidR="00685D22" w:rsidRPr="00685D22" w:rsidRDefault="00685D22" w:rsidP="00685D22">
      <w:pPr>
        <w:rPr>
          <w:lang w:val="it-IT"/>
        </w:rPr>
      </w:pPr>
      <w:r w:rsidRPr="00685D22">
        <w:rPr>
          <w:lang w:val="it-IT"/>
        </w:rPr>
        <w:t>E02 1</w:t>
      </w:r>
    </w:p>
    <w:p w14:paraId="2ED54E9A" w14:textId="77777777" w:rsidR="00685D22" w:rsidRDefault="00685D22" w:rsidP="00685D22">
      <w:pPr>
        <w:rPr>
          <w:lang w:val="it-IT"/>
        </w:rPr>
      </w:pPr>
      <w:r w:rsidRPr="00685D22">
        <w:rPr>
          <w:lang w:val="it-IT"/>
        </w:rPr>
        <w:t>E03 2</w:t>
      </w:r>
    </w:p>
    <w:p w14:paraId="64B001FD" w14:textId="77777777" w:rsidR="00892A5B" w:rsidRPr="00685D22" w:rsidRDefault="00892A5B" w:rsidP="00685D22">
      <w:pPr>
        <w:rPr>
          <w:lang w:val="it-IT"/>
        </w:rPr>
      </w:pPr>
    </w:p>
    <w:p w14:paraId="37C028DD" w14:textId="0348BECA" w:rsidR="00685D22" w:rsidRPr="00685D22" w:rsidRDefault="00685D22" w:rsidP="00685D22">
      <w:pPr>
        <w:rPr>
          <w:b/>
          <w:bCs/>
          <w:u w:val="single"/>
          <w:lang w:val="fr-BE"/>
        </w:rPr>
      </w:pPr>
      <w:r w:rsidRPr="00685D22">
        <w:rPr>
          <w:b/>
          <w:bCs/>
          <w:u w:val="single"/>
          <w:lang w:val="fr-BE"/>
        </w:rPr>
        <w:t>Vitesses fixes désirées (en Hz)</w:t>
      </w:r>
      <w:r w:rsidR="00892A5B">
        <w:rPr>
          <w:b/>
          <w:bCs/>
          <w:u w:val="single"/>
          <w:lang w:val="fr-BE"/>
        </w:rPr>
        <w:t xml:space="preserve"> </w:t>
      </w:r>
      <w:r w:rsidR="00892A5B" w:rsidRPr="00892A5B">
        <w:rPr>
          <w:i/>
          <w:iCs/>
          <w:lang w:val="fr-BE"/>
        </w:rPr>
        <w:t>(voir page 149)</w:t>
      </w:r>
      <w:r w:rsidRPr="00685D22">
        <w:rPr>
          <w:b/>
          <w:bCs/>
          <w:u w:val="single"/>
          <w:lang w:val="fr-BE"/>
        </w:rPr>
        <w:t>:</w:t>
      </w:r>
    </w:p>
    <w:p w14:paraId="483533F9" w14:textId="6E03D0AA" w:rsidR="00685D22" w:rsidRPr="00685D22" w:rsidRDefault="00685D22" w:rsidP="00685D22">
      <w:pPr>
        <w:rPr>
          <w:lang w:val="fr-BE"/>
        </w:rPr>
      </w:pPr>
      <w:r w:rsidRPr="00685D22">
        <w:rPr>
          <w:lang w:val="fr-BE"/>
        </w:rPr>
        <w:t>C05 20</w:t>
      </w:r>
      <w:r w:rsidRPr="00685D22">
        <w:rPr>
          <w:lang w:val="fr-BE"/>
        </w:rPr>
        <w:t xml:space="preserve"> </w:t>
      </w:r>
      <w:r w:rsidRPr="00685D22">
        <w:rPr>
          <w:b/>
          <w:bCs/>
          <w:lang w:val="fr-BE"/>
        </w:rPr>
        <w:t>(vitesse 1 choisie lorsque X1=1 X2=0 et X3=0)</w:t>
      </w:r>
    </w:p>
    <w:p w14:paraId="3C17C2FB" w14:textId="33225874" w:rsidR="00685D22" w:rsidRPr="00685D22" w:rsidRDefault="00685D22" w:rsidP="00685D22">
      <w:pPr>
        <w:rPr>
          <w:lang w:val="fr-BE"/>
        </w:rPr>
      </w:pPr>
      <w:r w:rsidRPr="00685D22">
        <w:rPr>
          <w:lang w:val="fr-BE"/>
        </w:rPr>
        <w:t>C06 40</w:t>
      </w:r>
      <w:r>
        <w:rPr>
          <w:lang w:val="fr-BE"/>
        </w:rPr>
        <w:t xml:space="preserve"> </w:t>
      </w:r>
      <w:r w:rsidRPr="00685D22">
        <w:rPr>
          <w:b/>
          <w:bCs/>
          <w:lang w:val="fr-BE"/>
        </w:rPr>
        <w:t xml:space="preserve">(vitesse </w:t>
      </w:r>
      <w:r>
        <w:rPr>
          <w:b/>
          <w:bCs/>
          <w:lang w:val="fr-BE"/>
        </w:rPr>
        <w:t>2</w:t>
      </w:r>
      <w:r w:rsidRPr="00685D22">
        <w:rPr>
          <w:b/>
          <w:bCs/>
          <w:lang w:val="fr-BE"/>
        </w:rPr>
        <w:t xml:space="preserve"> choisie lorsque X1=</w:t>
      </w:r>
      <w:r>
        <w:rPr>
          <w:b/>
          <w:bCs/>
          <w:lang w:val="fr-BE"/>
        </w:rPr>
        <w:t>0</w:t>
      </w:r>
      <w:r w:rsidRPr="00685D22">
        <w:rPr>
          <w:b/>
          <w:bCs/>
          <w:lang w:val="fr-BE"/>
        </w:rPr>
        <w:t xml:space="preserve"> X2=</w:t>
      </w:r>
      <w:r>
        <w:rPr>
          <w:b/>
          <w:bCs/>
          <w:lang w:val="fr-BE"/>
        </w:rPr>
        <w:t>1</w:t>
      </w:r>
      <w:r w:rsidRPr="00685D22">
        <w:rPr>
          <w:b/>
          <w:bCs/>
          <w:lang w:val="fr-BE"/>
        </w:rPr>
        <w:t xml:space="preserve"> et X3=0)</w:t>
      </w:r>
    </w:p>
    <w:p w14:paraId="769FE3C2" w14:textId="78E4B07B" w:rsidR="00685D22" w:rsidRPr="00685D22" w:rsidRDefault="00685D22" w:rsidP="00685D22">
      <w:pPr>
        <w:rPr>
          <w:lang w:val="fr-BE"/>
        </w:rPr>
      </w:pPr>
      <w:r w:rsidRPr="00685D22">
        <w:rPr>
          <w:lang w:val="fr-BE"/>
        </w:rPr>
        <w:t>C07 50</w:t>
      </w:r>
      <w:r>
        <w:rPr>
          <w:lang w:val="fr-BE"/>
        </w:rPr>
        <w:t xml:space="preserve"> </w:t>
      </w:r>
      <w:r w:rsidRPr="00685D22">
        <w:rPr>
          <w:b/>
          <w:bCs/>
          <w:lang w:val="fr-BE"/>
        </w:rPr>
        <w:t xml:space="preserve">(vitesse </w:t>
      </w:r>
      <w:r>
        <w:rPr>
          <w:b/>
          <w:bCs/>
          <w:lang w:val="fr-BE"/>
        </w:rPr>
        <w:t>3</w:t>
      </w:r>
      <w:r w:rsidRPr="00685D22">
        <w:rPr>
          <w:b/>
          <w:bCs/>
          <w:lang w:val="fr-BE"/>
        </w:rPr>
        <w:t xml:space="preserve"> choisie lorsque X1=1 X2=</w:t>
      </w:r>
      <w:r>
        <w:rPr>
          <w:b/>
          <w:bCs/>
          <w:lang w:val="fr-BE"/>
        </w:rPr>
        <w:t>1</w:t>
      </w:r>
      <w:r w:rsidRPr="00685D22">
        <w:rPr>
          <w:b/>
          <w:bCs/>
          <w:lang w:val="fr-BE"/>
        </w:rPr>
        <w:t xml:space="preserve"> et X3=0)</w:t>
      </w:r>
    </w:p>
    <w:p w14:paraId="43CB0CC6" w14:textId="77777777" w:rsidR="00685D22" w:rsidRPr="00685D22" w:rsidRDefault="00685D22" w:rsidP="00685D22">
      <w:pPr>
        <w:rPr>
          <w:lang w:val="fr-BE"/>
        </w:rPr>
      </w:pPr>
    </w:p>
    <w:p w14:paraId="5D756110" w14:textId="77777777" w:rsidR="00D41D7E" w:rsidRDefault="00D41D7E" w:rsidP="00D41D7E">
      <w:pPr>
        <w:rPr>
          <w:b/>
          <w:bCs/>
          <w:u w:val="single"/>
          <w:lang w:val="fr-BE"/>
        </w:rPr>
      </w:pPr>
      <w:r w:rsidRPr="0011600B">
        <w:rPr>
          <w:b/>
          <w:bCs/>
          <w:u w:val="single"/>
          <w:lang w:val="fr-BE"/>
        </w:rPr>
        <w:t>Commande du  VF via les bornes (marche/arrêt/sens de rotation et vitesses fixes</w:t>
      </w:r>
      <w:r>
        <w:rPr>
          <w:b/>
          <w:bCs/>
          <w:u w:val="single"/>
          <w:lang w:val="fr-BE"/>
        </w:rPr>
        <w:t>)</w:t>
      </w:r>
      <w:r>
        <w:rPr>
          <w:b/>
          <w:bCs/>
          <w:u w:val="single"/>
          <w:lang w:val="fr-BE"/>
        </w:rPr>
        <w:t>.</w:t>
      </w:r>
    </w:p>
    <w:p w14:paraId="58E6672A" w14:textId="36CA77CD" w:rsidR="00D41D7E" w:rsidRPr="0011600B" w:rsidRDefault="00D41D7E" w:rsidP="00D41D7E">
      <w:pPr>
        <w:rPr>
          <w:b/>
          <w:bCs/>
          <w:u w:val="single"/>
          <w:lang w:val="fr-BE"/>
        </w:rPr>
      </w:pPr>
      <w:r>
        <w:rPr>
          <w:b/>
          <w:bCs/>
          <w:u w:val="single"/>
          <w:lang w:val="fr-BE"/>
        </w:rPr>
        <w:t>Le clavier sera désormais désactivé</w:t>
      </w:r>
      <w:r w:rsidR="003E5601">
        <w:rPr>
          <w:b/>
          <w:bCs/>
          <w:u w:val="single"/>
          <w:lang w:val="fr-BE"/>
        </w:rPr>
        <w:t xml:space="preserve"> </w:t>
      </w:r>
      <w:r w:rsidR="00892A5B" w:rsidRPr="00892A5B">
        <w:rPr>
          <w:i/>
          <w:iCs/>
          <w:lang w:val="fr-BE"/>
        </w:rPr>
        <w:t>(voir pages 120 et 121)</w:t>
      </w:r>
      <w:r w:rsidRPr="00892A5B">
        <w:rPr>
          <w:i/>
          <w:iCs/>
          <w:lang w:val="fr-BE"/>
        </w:rPr>
        <w:t>:</w:t>
      </w:r>
    </w:p>
    <w:p w14:paraId="1A10ACB9" w14:textId="77777777" w:rsidR="00D41D7E" w:rsidRPr="00685D22" w:rsidRDefault="00D41D7E" w:rsidP="00D41D7E">
      <w:pPr>
        <w:rPr>
          <w:lang w:val="fr-BE"/>
        </w:rPr>
      </w:pPr>
      <w:r w:rsidRPr="00685D22">
        <w:rPr>
          <w:lang w:val="fr-BE"/>
        </w:rPr>
        <w:t>F01 7</w:t>
      </w:r>
    </w:p>
    <w:p w14:paraId="0CBEEF5B" w14:textId="77777777" w:rsidR="00D41D7E" w:rsidRPr="00685D22" w:rsidRDefault="00D41D7E" w:rsidP="00D41D7E">
      <w:pPr>
        <w:rPr>
          <w:lang w:val="fr-BE"/>
        </w:rPr>
      </w:pPr>
      <w:r w:rsidRPr="00685D22">
        <w:rPr>
          <w:lang w:val="fr-BE"/>
        </w:rPr>
        <w:t>F02 1</w:t>
      </w:r>
    </w:p>
    <w:p w14:paraId="0C0F58AE" w14:textId="77777777" w:rsidR="00F82BFB" w:rsidRPr="00D41D7E" w:rsidRDefault="00F82BFB">
      <w:pPr>
        <w:rPr>
          <w:lang w:val="fr-BE"/>
        </w:rPr>
      </w:pPr>
    </w:p>
    <w:sectPr w:rsidR="00F82BFB" w:rsidRPr="00D41D7E" w:rsidSect="00692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22"/>
    <w:rsid w:val="0011600B"/>
    <w:rsid w:val="00116B6A"/>
    <w:rsid w:val="003E5601"/>
    <w:rsid w:val="005E3683"/>
    <w:rsid w:val="00603A85"/>
    <w:rsid w:val="00685D22"/>
    <w:rsid w:val="00692D32"/>
    <w:rsid w:val="00892A5B"/>
    <w:rsid w:val="008D7F80"/>
    <w:rsid w:val="00D41D7E"/>
    <w:rsid w:val="00D44C73"/>
    <w:rsid w:val="00F31594"/>
    <w:rsid w:val="00F8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7DF5"/>
  <w15:chartTrackingRefBased/>
  <w15:docId w15:val="{9C3C6988-9673-4E5A-9ACD-10341B7C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D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D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D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D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D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D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D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D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D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D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D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D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D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D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D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D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D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D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D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D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D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D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D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CURTO</dc:creator>
  <cp:keywords/>
  <dc:description/>
  <cp:lastModifiedBy>Diego CURTO</cp:lastModifiedBy>
  <cp:revision>1</cp:revision>
  <dcterms:created xsi:type="dcterms:W3CDTF">2026-10-08T16:19:00Z</dcterms:created>
  <dcterms:modified xsi:type="dcterms:W3CDTF">2026-10-08T17:11:00Z</dcterms:modified>
</cp:coreProperties>
</file>